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53" w:rsidRPr="00D54053" w:rsidRDefault="00BB49E0" w:rsidP="00D54053">
      <w:pPr>
        <w:pStyle w:val="Heading2"/>
        <w:rPr>
          <w:rFonts w:ascii="Arial" w:hAnsi="Arial" w:cs="Arial"/>
          <w:sz w:val="28"/>
          <w:szCs w:val="28"/>
        </w:rPr>
      </w:pPr>
      <w:bookmarkStart w:id="0" w:name="_Toc421497806"/>
      <w:bookmarkStart w:id="1" w:name="_Toc421499127"/>
      <w:bookmarkStart w:id="2" w:name="_Toc424798980"/>
      <w:bookmarkStart w:id="3" w:name="_Toc424800288"/>
      <w:bookmarkStart w:id="4" w:name="_Toc424803838"/>
      <w:bookmarkStart w:id="5" w:name="_Toc424804369"/>
      <w:bookmarkStart w:id="6" w:name="_Toc438047727"/>
      <w:bookmarkStart w:id="7" w:name="_Toc439580215"/>
      <w:r>
        <w:rPr>
          <w:rFonts w:ascii="Arial" w:hAnsi="Arial" w:cs="Arial"/>
          <w:sz w:val="28"/>
          <w:szCs w:val="28"/>
        </w:rPr>
        <w:t xml:space="preserve">9. </w:t>
      </w:r>
      <w:bookmarkStart w:id="8" w:name="_GoBack"/>
      <w:bookmarkEnd w:id="8"/>
      <w:r w:rsidR="00D54053">
        <w:rPr>
          <w:rFonts w:ascii="Arial" w:hAnsi="Arial" w:cs="Arial"/>
          <w:sz w:val="28"/>
          <w:szCs w:val="28"/>
        </w:rPr>
        <w:t>CEILINGS, PARTITIONS AND ACCESS FLOORS</w:t>
      </w:r>
    </w:p>
    <w:p w:rsidR="00D54053" w:rsidRDefault="00D54053" w:rsidP="00D54053">
      <w:pPr>
        <w:pStyle w:val="Heading2"/>
        <w:rPr>
          <w:rFonts w:ascii="Arial" w:hAnsi="Arial" w:cs="Arial"/>
        </w:rPr>
      </w:pPr>
    </w:p>
    <w:p w:rsidR="00D54053" w:rsidRPr="0004096C" w:rsidRDefault="00D54053" w:rsidP="00D54053">
      <w:pPr>
        <w:pStyle w:val="Heading2"/>
        <w:rPr>
          <w:rFonts w:ascii="Arial" w:hAnsi="Arial" w:cs="Arial"/>
        </w:rPr>
      </w:pPr>
      <w:r w:rsidRPr="0004096C">
        <w:rPr>
          <w:rFonts w:ascii="Arial" w:hAnsi="Arial" w:cs="Arial"/>
        </w:rPr>
        <w:t>TIMBER CEILING BRANDERING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4096C">
        <w:rPr>
          <w:rFonts w:ascii="Arial" w:hAnsi="Arial" w:cs="Arial"/>
        </w:rPr>
        <w:t xml:space="preserve"> 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9" w:name="_Toc424798981"/>
      <w:bookmarkStart w:id="10" w:name="_Toc424800289"/>
      <w:bookmarkStart w:id="11" w:name="_Toc424803839"/>
      <w:bookmarkStart w:id="12" w:name="_Toc424804370"/>
      <w:bookmarkStart w:id="13" w:name="_Toc438047728"/>
      <w:bookmarkStart w:id="14" w:name="_Toc439580216"/>
      <w:r w:rsidRPr="0004096C">
        <w:rPr>
          <w:rFonts w:ascii="Arial" w:hAnsi="Arial" w:cs="Arial"/>
        </w:rPr>
        <w:t>Timber</w:t>
      </w:r>
      <w:bookmarkEnd w:id="9"/>
      <w:bookmarkEnd w:id="10"/>
      <w:bookmarkEnd w:id="11"/>
      <w:bookmarkEnd w:id="12"/>
      <w:bookmarkEnd w:id="13"/>
      <w:bookmarkEnd w:id="14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Ceiling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must be sawn softwood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to comply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1783, or </w:t>
      </w:r>
      <w:proofErr w:type="spellStart"/>
      <w:r w:rsidRPr="0004096C">
        <w:rPr>
          <w:rFonts w:ascii="Arial" w:hAnsi="Arial" w:cs="Arial"/>
        </w:rPr>
        <w:t>saligna</w:t>
      </w:r>
      <w:proofErr w:type="spellEnd"/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5" w:name="_Toc421497808"/>
      <w:bookmarkStart w:id="16" w:name="_Toc421498724"/>
      <w:bookmarkStart w:id="17" w:name="_Toc421499129"/>
      <w:bookmarkStart w:id="18" w:name="_Toc424798982"/>
      <w:bookmarkStart w:id="19" w:name="_Toc424800290"/>
      <w:bookmarkStart w:id="20" w:name="_Toc424803840"/>
      <w:bookmarkStart w:id="21" w:name="_Toc424804371"/>
      <w:bookmarkStart w:id="22" w:name="_Toc438047729"/>
      <w:bookmarkStart w:id="23" w:name="_Toc439580217"/>
      <w:r w:rsidRPr="0004096C">
        <w:rPr>
          <w:rFonts w:ascii="Arial" w:hAnsi="Arial" w:cs="Arial"/>
        </w:rPr>
        <w:t>Size and spacing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Sizes of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for 6</w:t>
      </w:r>
      <w:proofErr w:type="gramStart"/>
      <w:r w:rsidRPr="0004096C">
        <w:rPr>
          <w:rFonts w:ascii="Arial" w:hAnsi="Arial" w:cs="Arial"/>
        </w:rPr>
        <w:t>,4</w:t>
      </w:r>
      <w:proofErr w:type="gramEnd"/>
      <w:r w:rsidRPr="0004096C">
        <w:rPr>
          <w:rFonts w:ascii="Arial" w:hAnsi="Arial" w:cs="Arial"/>
        </w:rPr>
        <w:t> mm gypsum board must be:</w:t>
      </w:r>
    </w:p>
    <w:p w:rsidR="00D54053" w:rsidRPr="0004096C" w:rsidRDefault="00D54053" w:rsidP="00D54053">
      <w:pPr>
        <w:pStyle w:val="BodyTextInden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38 x 38 mm softwood or 32 x 32 </w:t>
      </w:r>
      <w:proofErr w:type="spellStart"/>
      <w:r w:rsidRPr="0004096C">
        <w:rPr>
          <w:rFonts w:ascii="Arial" w:hAnsi="Arial" w:cs="Arial"/>
        </w:rPr>
        <w:t>saligna</w:t>
      </w:r>
      <w:proofErr w:type="spellEnd"/>
      <w:r w:rsidRPr="0004096C">
        <w:rPr>
          <w:rFonts w:ascii="Arial" w:hAnsi="Arial" w:cs="Arial"/>
        </w:rPr>
        <w:t xml:space="preserve"> for roof truss spacing up to 1000 mm</w:t>
      </w:r>
    </w:p>
    <w:p w:rsidR="00D54053" w:rsidRPr="0004096C" w:rsidRDefault="00D54053" w:rsidP="00D54053">
      <w:pPr>
        <w:pStyle w:val="BodyTextIndent"/>
        <w:rPr>
          <w:rFonts w:ascii="Arial" w:hAnsi="Arial" w:cs="Arial"/>
        </w:rPr>
      </w:pPr>
      <w:r w:rsidRPr="0004096C">
        <w:rPr>
          <w:rFonts w:ascii="Arial" w:hAnsi="Arial" w:cs="Arial"/>
        </w:rPr>
        <w:t>38 x 50 mm softwood for truss spacing up to 1200 mm</w:t>
      </w:r>
    </w:p>
    <w:p w:rsidR="00D54053" w:rsidRPr="0004096C" w:rsidRDefault="00D54053" w:rsidP="00D54053">
      <w:pPr>
        <w:pStyle w:val="BodyTextIndent"/>
        <w:rPr>
          <w:rFonts w:ascii="Arial" w:hAnsi="Arial" w:cs="Arial"/>
        </w:rPr>
      </w:pPr>
      <w:r w:rsidRPr="0004096C">
        <w:rPr>
          <w:rFonts w:ascii="Arial" w:hAnsi="Arial" w:cs="Arial"/>
        </w:rPr>
        <w:t>50 x 50 mm softwood for truss spacing up to 1400 mm.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Sizes of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for 4 or 6 mm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>-cement board must be:</w:t>
      </w:r>
    </w:p>
    <w:p w:rsidR="00D54053" w:rsidRPr="0004096C" w:rsidRDefault="00D54053" w:rsidP="00D54053">
      <w:pPr>
        <w:pStyle w:val="BodyTextInden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38 x 38 mm softwood or 32 x 32 </w:t>
      </w:r>
      <w:proofErr w:type="spellStart"/>
      <w:r w:rsidRPr="0004096C">
        <w:rPr>
          <w:rFonts w:ascii="Arial" w:hAnsi="Arial" w:cs="Arial"/>
        </w:rPr>
        <w:t>saligna</w:t>
      </w:r>
      <w:proofErr w:type="spellEnd"/>
      <w:r w:rsidRPr="0004096C">
        <w:rPr>
          <w:rFonts w:ascii="Arial" w:hAnsi="Arial" w:cs="Arial"/>
        </w:rPr>
        <w:t xml:space="preserve"> for roof truss spacing up to 1050 mm</w:t>
      </w:r>
    </w:p>
    <w:p w:rsidR="00D54053" w:rsidRPr="0004096C" w:rsidRDefault="00D54053" w:rsidP="00D54053">
      <w:pPr>
        <w:pStyle w:val="BodyTextIndent"/>
        <w:ind w:left="0" w:firstLine="0"/>
        <w:rPr>
          <w:rFonts w:ascii="Arial" w:hAnsi="Arial" w:cs="Arial"/>
        </w:rPr>
      </w:pPr>
      <w:r w:rsidRPr="0004096C">
        <w:rPr>
          <w:rFonts w:ascii="Arial" w:hAnsi="Arial" w:cs="Arial"/>
        </w:rPr>
        <w:t>38 x 50 mm softwood up to 1500 mm.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Sizes of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for other board thicknesses must be as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If trusses are spaced at 1400 to 1800 mm, support battens by means of 38 x 114 mm sawn softwood joists between trusses secured with 38 x 38 mm hangers from 38 x 76 mm runners at 1500 mm </w:t>
      </w:r>
      <w:proofErr w:type="spellStart"/>
      <w:r w:rsidRPr="0004096C">
        <w:rPr>
          <w:rFonts w:ascii="Arial" w:hAnsi="Arial" w:cs="Arial"/>
        </w:rPr>
        <w:t>centres</w:t>
      </w:r>
      <w:proofErr w:type="spellEnd"/>
      <w:r w:rsidRPr="0004096C">
        <w:rPr>
          <w:rFonts w:ascii="Arial" w:hAnsi="Arial" w:cs="Arial"/>
        </w:rPr>
        <w:t xml:space="preserve"> across the tie-beams of the trusses.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24" w:name="_Toc421497809"/>
      <w:bookmarkStart w:id="25" w:name="_Toc421498725"/>
      <w:bookmarkStart w:id="26" w:name="_Toc421499130"/>
      <w:bookmarkStart w:id="27" w:name="_Toc424798983"/>
      <w:bookmarkStart w:id="28" w:name="_Toc424800291"/>
      <w:bookmarkStart w:id="29" w:name="_Toc424803841"/>
      <w:bookmarkStart w:id="30" w:name="_Toc424804372"/>
      <w:bookmarkStart w:id="31" w:name="_Toc438047730"/>
      <w:bookmarkStart w:id="32" w:name="_Toc439580218"/>
      <w:r w:rsidRPr="0004096C">
        <w:rPr>
          <w:rFonts w:ascii="Arial" w:hAnsi="Arial" w:cs="Arial"/>
        </w:rPr>
        <w:t>Fixing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Nail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with staggered end joints at right angles with roof trusses and at </w:t>
      </w:r>
      <w:proofErr w:type="spellStart"/>
      <w:r w:rsidRPr="0004096C">
        <w:rPr>
          <w:rFonts w:ascii="Arial" w:hAnsi="Arial" w:cs="Arial"/>
        </w:rPr>
        <w:t>centres</w:t>
      </w:r>
      <w:proofErr w:type="spellEnd"/>
      <w:r w:rsidRPr="0004096C">
        <w:rPr>
          <w:rFonts w:ascii="Arial" w:hAnsi="Arial" w:cs="Arial"/>
        </w:rPr>
        <w:t xml:space="preserve"> recommended by the manufacturer of the ceiling boards, and at 38 mm </w:t>
      </w:r>
      <w:proofErr w:type="spellStart"/>
      <w:r w:rsidRPr="0004096C">
        <w:rPr>
          <w:rFonts w:ascii="Arial" w:hAnsi="Arial" w:cs="Arial"/>
        </w:rPr>
        <w:t>centres</w:t>
      </w:r>
      <w:proofErr w:type="spellEnd"/>
      <w:r w:rsidRPr="0004096C">
        <w:rPr>
          <w:rFonts w:ascii="Arial" w:hAnsi="Arial" w:cs="Arial"/>
        </w:rPr>
        <w:t xml:space="preserve"> away from walls for the fixing of cornices, with 75 - 100 mm wire nails.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Skew nail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additional to the normal nail at every intersection with roof timber.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Fix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>, joists or runners with the larger dimension in the vertical position.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Install supporting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where light fittings are to be suspended.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Level out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>, starting from the lowest point, using timber wedges where necessary.</w:t>
      </w:r>
    </w:p>
    <w:p w:rsidR="00D54053" w:rsidRPr="0004096C" w:rsidRDefault="00D54053" w:rsidP="00D54053">
      <w:pPr>
        <w:pStyle w:val="Heading2"/>
        <w:rPr>
          <w:rFonts w:ascii="Arial" w:hAnsi="Arial" w:cs="Arial"/>
        </w:rPr>
      </w:pPr>
      <w:bookmarkStart w:id="33" w:name="_Toc421497811"/>
      <w:bookmarkStart w:id="34" w:name="_Toc421499132"/>
      <w:bookmarkStart w:id="35" w:name="_Toc424798984"/>
      <w:bookmarkStart w:id="36" w:name="_Toc424800292"/>
      <w:bookmarkStart w:id="37" w:name="_Toc424803842"/>
      <w:bookmarkStart w:id="38" w:name="_Toc424804373"/>
      <w:bookmarkStart w:id="39" w:name="_Toc438047731"/>
      <w:bookmarkStart w:id="40" w:name="_Toc439580219"/>
      <w:r w:rsidRPr="0004096C">
        <w:rPr>
          <w:rFonts w:ascii="Arial" w:hAnsi="Arial" w:cs="Arial"/>
        </w:rPr>
        <w:t>FIBRE-CEMENT AND GYPSUM CEILINGS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41" w:name="_Toc421497812"/>
      <w:bookmarkStart w:id="42" w:name="_Toc421498726"/>
      <w:bookmarkStart w:id="43" w:name="_Toc421499133"/>
      <w:bookmarkStart w:id="44" w:name="_Toc424798985"/>
      <w:bookmarkStart w:id="45" w:name="_Toc424800293"/>
      <w:bookmarkStart w:id="46" w:name="_Toc424803843"/>
      <w:bookmarkStart w:id="47" w:name="_Toc424804374"/>
      <w:bookmarkStart w:id="48" w:name="_Toc438047732"/>
      <w:bookmarkStart w:id="49" w:name="_Toc439580220"/>
      <w:r w:rsidRPr="0004096C">
        <w:rPr>
          <w:rFonts w:ascii="Arial" w:hAnsi="Arial" w:cs="Arial"/>
        </w:rPr>
        <w:t>Boards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Flat, plain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 xml:space="preserve">-cement ceiling boards must comply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803, made from organic </w:t>
      </w:r>
      <w:proofErr w:type="spellStart"/>
      <w:r w:rsidRPr="0004096C">
        <w:rPr>
          <w:rFonts w:ascii="Arial" w:hAnsi="Arial" w:cs="Arial"/>
        </w:rPr>
        <w:t>fibres</w:t>
      </w:r>
      <w:proofErr w:type="spellEnd"/>
      <w:r w:rsidRPr="0004096C">
        <w:rPr>
          <w:rFonts w:ascii="Arial" w:hAnsi="Arial" w:cs="Arial"/>
        </w:rPr>
        <w:t>, 4 or 6 mm thick as</w:t>
      </w:r>
      <w:r w:rsidRPr="0004096C">
        <w:rPr>
          <w:rFonts w:ascii="Arial" w:hAnsi="Arial" w:cs="Arial"/>
          <w:i/>
        </w:rPr>
        <w:t xml:space="preserve">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Flat gypsum ceiling boards must comply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266, and be 6</w:t>
      </w:r>
      <w:proofErr w:type="gramStart"/>
      <w:r w:rsidRPr="0004096C">
        <w:rPr>
          <w:rFonts w:ascii="Arial" w:hAnsi="Arial" w:cs="Arial"/>
        </w:rPr>
        <w:t>,4</w:t>
      </w:r>
      <w:proofErr w:type="gramEnd"/>
      <w:r w:rsidRPr="0004096C">
        <w:rPr>
          <w:rFonts w:ascii="Arial" w:hAnsi="Arial" w:cs="Arial"/>
        </w:rPr>
        <w:t> mm thick, or as</w:t>
      </w:r>
      <w:r w:rsidRPr="0004096C">
        <w:rPr>
          <w:rFonts w:ascii="Arial" w:hAnsi="Arial" w:cs="Arial"/>
          <w:i/>
        </w:rPr>
        <w:t xml:space="preserve">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Store boards on an even surface under cover and keep dry.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50" w:name="_Toc421497813"/>
      <w:bookmarkStart w:id="51" w:name="_Toc421498727"/>
      <w:bookmarkStart w:id="52" w:name="_Toc421499134"/>
      <w:bookmarkStart w:id="53" w:name="_Toc424798986"/>
      <w:bookmarkStart w:id="54" w:name="_Toc424800294"/>
      <w:bookmarkStart w:id="55" w:name="_Toc424803844"/>
      <w:bookmarkStart w:id="56" w:name="_Toc424804375"/>
      <w:bookmarkStart w:id="57" w:name="_Toc438047733"/>
      <w:bookmarkStart w:id="58" w:name="_Toc439580221"/>
      <w:r w:rsidRPr="0004096C">
        <w:rPr>
          <w:rFonts w:ascii="Arial" w:hAnsi="Arial" w:cs="Arial"/>
        </w:rPr>
        <w:t>Fixing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Install ceiling boards strictly </w:t>
      </w:r>
      <w:r w:rsidRPr="0004096C">
        <w:rPr>
          <w:rFonts w:ascii="Arial" w:hAnsi="Arial" w:cs="Arial"/>
          <w:i/>
        </w:rPr>
        <w:t>according to the manufacturer's instructions</w:t>
      </w:r>
      <w:r w:rsidRPr="0004096C">
        <w:rPr>
          <w:rFonts w:ascii="Arial" w:hAnsi="Arial" w:cs="Arial"/>
        </w:rPr>
        <w:t>. Upon request of the architect/principal agent, furnish written proof that the manufacturer has been consulted.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Use longest lengths possible to suit room. Arrange boards symmetrically about room, at right angles to timber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, with cut boards along walls, and to </w:t>
      </w:r>
      <w:proofErr w:type="gramStart"/>
      <w:r w:rsidRPr="0004096C">
        <w:rPr>
          <w:rFonts w:ascii="Arial" w:hAnsi="Arial" w:cs="Arial"/>
        </w:rPr>
        <w:t>approved</w:t>
      </w:r>
      <w:proofErr w:type="gramEnd"/>
      <w:r w:rsidRPr="0004096C">
        <w:rPr>
          <w:rFonts w:ascii="Arial" w:hAnsi="Arial" w:cs="Arial"/>
        </w:rPr>
        <w:t xml:space="preserve"> pattern or as </w:t>
      </w:r>
      <w:r w:rsidRPr="0004096C">
        <w:rPr>
          <w:rFonts w:ascii="Arial" w:hAnsi="Arial" w:cs="Arial"/>
          <w:i/>
          <w:u w:val="words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Lay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>-cement boards ripple face down to hide nail heads.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Nail boards to timber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with 38 mm </w:t>
      </w:r>
      <w:proofErr w:type="spellStart"/>
      <w:r w:rsidRPr="0004096C">
        <w:rPr>
          <w:rFonts w:ascii="Arial" w:hAnsi="Arial" w:cs="Arial"/>
        </w:rPr>
        <w:t>galvanised</w:t>
      </w:r>
      <w:proofErr w:type="spellEnd"/>
      <w:r w:rsidRPr="0004096C">
        <w:rPr>
          <w:rFonts w:ascii="Arial" w:hAnsi="Arial" w:cs="Arial"/>
        </w:rPr>
        <w:t xml:space="preserve"> clout nails or 32 x 2</w:t>
      </w:r>
      <w:proofErr w:type="gramStart"/>
      <w:r w:rsidRPr="0004096C">
        <w:rPr>
          <w:rFonts w:ascii="Arial" w:hAnsi="Arial" w:cs="Arial"/>
        </w:rPr>
        <w:t>,5</w:t>
      </w:r>
      <w:proofErr w:type="gramEnd"/>
      <w:r w:rsidRPr="0004096C">
        <w:rPr>
          <w:rFonts w:ascii="Arial" w:hAnsi="Arial" w:cs="Arial"/>
        </w:rPr>
        <w:t xml:space="preserve"> mm diameter </w:t>
      </w:r>
      <w:proofErr w:type="spellStart"/>
      <w:r w:rsidRPr="0004096C">
        <w:rPr>
          <w:rFonts w:ascii="Arial" w:hAnsi="Arial" w:cs="Arial"/>
        </w:rPr>
        <w:t>galvanised</w:t>
      </w:r>
      <w:proofErr w:type="spellEnd"/>
      <w:r w:rsidRPr="0004096C">
        <w:rPr>
          <w:rFonts w:ascii="Arial" w:hAnsi="Arial" w:cs="Arial"/>
        </w:rPr>
        <w:t xml:space="preserve"> serrated ceiling nails at 150 mm </w:t>
      </w:r>
      <w:proofErr w:type="spellStart"/>
      <w:r w:rsidRPr="0004096C">
        <w:rPr>
          <w:rFonts w:ascii="Arial" w:hAnsi="Arial" w:cs="Arial"/>
        </w:rPr>
        <w:t>centres</w:t>
      </w:r>
      <w:proofErr w:type="spellEnd"/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Insert </w:t>
      </w:r>
      <w:proofErr w:type="spellStart"/>
      <w:r w:rsidRPr="0004096C">
        <w:rPr>
          <w:rFonts w:ascii="Arial" w:hAnsi="Arial" w:cs="Arial"/>
        </w:rPr>
        <w:t>prepainted</w:t>
      </w:r>
      <w:proofErr w:type="spellEnd"/>
      <w:r w:rsidRPr="0004096C">
        <w:rPr>
          <w:rFonts w:ascii="Arial" w:hAnsi="Arial" w:cs="Arial"/>
        </w:rPr>
        <w:t xml:space="preserve"> H-profile metal cover strips between boards.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lastRenderedPageBreak/>
        <w:t xml:space="preserve">In the case </w:t>
      </w:r>
      <w:proofErr w:type="gramStart"/>
      <w:r w:rsidRPr="0004096C">
        <w:rPr>
          <w:rFonts w:ascii="Arial" w:hAnsi="Arial" w:cs="Arial"/>
        </w:rPr>
        <w:t>of  plastered</w:t>
      </w:r>
      <w:proofErr w:type="gramEnd"/>
      <w:r w:rsidRPr="0004096C">
        <w:rPr>
          <w:rFonts w:ascii="Arial" w:hAnsi="Arial" w:cs="Arial"/>
        </w:rPr>
        <w:t xml:space="preserve"> gypsum ceiling boards:</w:t>
      </w:r>
    </w:p>
    <w:p w:rsidR="00D54053" w:rsidRPr="0004096C" w:rsidRDefault="00D54053" w:rsidP="00D54053">
      <w:pPr>
        <w:pStyle w:val="BodyTextIndent"/>
        <w:rPr>
          <w:rFonts w:ascii="Arial" w:hAnsi="Arial" w:cs="Arial"/>
        </w:rPr>
      </w:pPr>
      <w:r w:rsidRPr="0004096C">
        <w:rPr>
          <w:rFonts w:ascii="Arial" w:hAnsi="Arial" w:cs="Arial"/>
        </w:rPr>
        <w:t>Ensure building is enclosed before ceiling boards are fixed</w:t>
      </w:r>
    </w:p>
    <w:p w:rsidR="00D54053" w:rsidRPr="0004096C" w:rsidRDefault="00D54053" w:rsidP="00D54053">
      <w:pPr>
        <w:pStyle w:val="BodyTextIndent"/>
        <w:rPr>
          <w:rFonts w:ascii="Arial" w:hAnsi="Arial" w:cs="Arial"/>
        </w:rPr>
      </w:pPr>
      <w:r w:rsidRPr="0004096C">
        <w:rPr>
          <w:rFonts w:ascii="Arial" w:hAnsi="Arial" w:cs="Arial"/>
        </w:rPr>
        <w:t>Fix wire scrim or self-adhesive brown paper tape over all joints</w:t>
      </w:r>
    </w:p>
    <w:p w:rsidR="00D54053" w:rsidRPr="0004096C" w:rsidRDefault="00D54053" w:rsidP="00D54053">
      <w:pPr>
        <w:pStyle w:val="BodyTextIndent"/>
        <w:rPr>
          <w:rFonts w:ascii="Arial" w:hAnsi="Arial" w:cs="Arial"/>
        </w:rPr>
      </w:pPr>
      <w:r w:rsidRPr="0004096C">
        <w:rPr>
          <w:rFonts w:ascii="Arial" w:hAnsi="Arial" w:cs="Arial"/>
        </w:rPr>
        <w:t>Plaster the entire ceiling with 3 - 6 mm lightweight hemi-hydrate gypsum plaster the same day as the board has been erected. Finish plaster to a smooth polished surface.</w:t>
      </w:r>
    </w:p>
    <w:p w:rsidR="00D54053" w:rsidRPr="0004096C" w:rsidRDefault="00D54053" w:rsidP="00D54053">
      <w:pPr>
        <w:pStyle w:val="Heading2"/>
        <w:rPr>
          <w:rFonts w:ascii="Arial" w:hAnsi="Arial" w:cs="Arial"/>
        </w:rPr>
      </w:pPr>
      <w:bookmarkStart w:id="59" w:name="_Toc421498728"/>
      <w:bookmarkStart w:id="60" w:name="_Toc424798987"/>
      <w:bookmarkStart w:id="61" w:name="_Toc424800295"/>
      <w:bookmarkStart w:id="62" w:name="_Toc424803845"/>
      <w:bookmarkStart w:id="63" w:name="_Toc424804376"/>
      <w:bookmarkStart w:id="64" w:name="_Toc438047734"/>
      <w:bookmarkStart w:id="65" w:name="_Toc439580222"/>
      <w:r w:rsidRPr="0004096C">
        <w:rPr>
          <w:rFonts w:ascii="Arial" w:hAnsi="Arial" w:cs="Arial"/>
          <w:caps/>
        </w:rPr>
        <w:t>CORNICE</w:t>
      </w:r>
      <w:bookmarkEnd w:id="59"/>
      <w:bookmarkEnd w:id="60"/>
      <w:bookmarkEnd w:id="61"/>
      <w:bookmarkEnd w:id="62"/>
      <w:bookmarkEnd w:id="63"/>
      <w:r w:rsidRPr="0004096C">
        <w:rPr>
          <w:rFonts w:ascii="Arial" w:hAnsi="Arial" w:cs="Arial"/>
          <w:caps/>
        </w:rPr>
        <w:t>S</w:t>
      </w:r>
      <w:bookmarkEnd w:id="64"/>
      <w:bookmarkEnd w:id="65"/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66" w:name="_Toc438047735"/>
      <w:bookmarkStart w:id="67" w:name="_Toc439580223"/>
      <w:r w:rsidRPr="0004096C">
        <w:rPr>
          <w:rFonts w:ascii="Arial" w:hAnsi="Arial" w:cs="Arial"/>
        </w:rPr>
        <w:t>Material and fixing</w:t>
      </w:r>
      <w:bookmarkEnd w:id="66"/>
      <w:bookmarkEnd w:id="67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Cornices must be 75 mm wide coved gypsum cornice to comply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622, or 6 mm thick coved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 xml:space="preserve"> cement cornice with inside and outside corner pieces, or foam </w:t>
      </w:r>
      <w:proofErr w:type="spellStart"/>
      <w:r w:rsidRPr="0004096C">
        <w:rPr>
          <w:rFonts w:ascii="Arial" w:hAnsi="Arial" w:cs="Arial"/>
        </w:rPr>
        <w:t>moulded</w:t>
      </w:r>
      <w:proofErr w:type="spellEnd"/>
      <w:r w:rsidRPr="0004096C">
        <w:rPr>
          <w:rFonts w:ascii="Arial" w:hAnsi="Arial" w:cs="Arial"/>
        </w:rPr>
        <w:t xml:space="preserve">, hardwood or softwood cornices, to profile as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Nail cornices to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with 38 mm </w:t>
      </w:r>
      <w:proofErr w:type="spellStart"/>
      <w:r w:rsidRPr="0004096C">
        <w:rPr>
          <w:rFonts w:ascii="Arial" w:hAnsi="Arial" w:cs="Arial"/>
        </w:rPr>
        <w:t>galvanised</w:t>
      </w:r>
      <w:proofErr w:type="spellEnd"/>
      <w:r w:rsidRPr="0004096C">
        <w:rPr>
          <w:rFonts w:ascii="Arial" w:hAnsi="Arial" w:cs="Arial"/>
        </w:rPr>
        <w:t xml:space="preserve"> clout nails at 300 mm maximum </w:t>
      </w:r>
      <w:proofErr w:type="spellStart"/>
      <w:r w:rsidRPr="0004096C">
        <w:rPr>
          <w:rFonts w:ascii="Arial" w:hAnsi="Arial" w:cs="Arial"/>
        </w:rPr>
        <w:t>centres</w:t>
      </w:r>
      <w:proofErr w:type="spellEnd"/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Nail cornices to walls with 38 mm hardened steel nails, or glue gypsum or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>-cement cornices to walls with approved contact adhesive or 3-4 mm gypsum plaster.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proofErr w:type="spellStart"/>
      <w:r w:rsidRPr="0004096C">
        <w:rPr>
          <w:rFonts w:ascii="Arial" w:hAnsi="Arial" w:cs="Arial"/>
        </w:rPr>
        <w:t>Mitre</w:t>
      </w:r>
      <w:proofErr w:type="spellEnd"/>
      <w:r w:rsidRPr="0004096C">
        <w:rPr>
          <w:rFonts w:ascii="Arial" w:hAnsi="Arial" w:cs="Arial"/>
        </w:rPr>
        <w:t xml:space="preserve"> corner joints, splay all heading joints. Join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>-cement cornices with shaped metal H-profile jointing strips.</w:t>
      </w:r>
    </w:p>
    <w:p w:rsidR="00D54053" w:rsidRPr="0004096C" w:rsidRDefault="00D54053" w:rsidP="00D54053">
      <w:pPr>
        <w:pStyle w:val="Heading2"/>
        <w:rPr>
          <w:rFonts w:ascii="Arial" w:hAnsi="Arial" w:cs="Arial"/>
        </w:rPr>
      </w:pPr>
      <w:bookmarkStart w:id="68" w:name="_Toc421497814"/>
      <w:bookmarkStart w:id="69" w:name="_Toc421499135"/>
      <w:bookmarkStart w:id="70" w:name="_Toc424798988"/>
      <w:bookmarkStart w:id="71" w:name="_Toc424800296"/>
      <w:bookmarkStart w:id="72" w:name="_Toc424803846"/>
      <w:bookmarkStart w:id="73" w:name="_Toc424804377"/>
      <w:bookmarkStart w:id="74" w:name="_Toc438047736"/>
      <w:bookmarkStart w:id="75" w:name="_Toc439580224"/>
      <w:r w:rsidRPr="0004096C">
        <w:rPr>
          <w:rFonts w:ascii="Arial" w:hAnsi="Arial" w:cs="Arial"/>
        </w:rPr>
        <w:t>PATENT SUSPENDED CEILINGS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76" w:name="_Toc421497815"/>
      <w:bookmarkStart w:id="77" w:name="_Toc421498729"/>
      <w:bookmarkStart w:id="78" w:name="_Toc421499136"/>
      <w:bookmarkStart w:id="79" w:name="_Toc424798989"/>
      <w:bookmarkStart w:id="80" w:name="_Toc424800297"/>
      <w:bookmarkStart w:id="81" w:name="_Toc424803847"/>
      <w:bookmarkStart w:id="82" w:name="_Toc424804378"/>
      <w:bookmarkStart w:id="83" w:name="_Toc438047737"/>
      <w:bookmarkStart w:id="84" w:name="_Toc439580225"/>
      <w:r w:rsidRPr="0004096C">
        <w:rPr>
          <w:rFonts w:ascii="Arial" w:hAnsi="Arial" w:cs="Arial"/>
        </w:rPr>
        <w:t>Boards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Boards for patent suspended ceilings must be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 xml:space="preserve"> cement to comply with SABS </w:t>
      </w:r>
      <w:r w:rsidRPr="0004096C">
        <w:rPr>
          <w:rFonts w:ascii="Arial" w:hAnsi="Arial" w:cs="Arial"/>
          <w:i/>
        </w:rPr>
        <w:t>803</w:t>
      </w:r>
      <w:r w:rsidRPr="0004096C">
        <w:rPr>
          <w:rFonts w:ascii="Arial" w:hAnsi="Arial" w:cs="Arial"/>
        </w:rPr>
        <w:t xml:space="preserve">, gypsum to comply with </w:t>
      </w:r>
      <w:r w:rsidRPr="0004096C">
        <w:rPr>
          <w:rFonts w:ascii="Arial" w:hAnsi="Arial" w:cs="Arial"/>
          <w:i/>
        </w:rPr>
        <w:t xml:space="preserve">SABS </w:t>
      </w:r>
      <w:r w:rsidRPr="0004096C">
        <w:rPr>
          <w:rFonts w:ascii="Arial" w:hAnsi="Arial" w:cs="Arial"/>
        </w:rPr>
        <w:t xml:space="preserve">266, mineral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 xml:space="preserve">, or cement-bonded </w:t>
      </w:r>
      <w:proofErr w:type="spellStart"/>
      <w:r w:rsidRPr="0004096C">
        <w:rPr>
          <w:rFonts w:ascii="Arial" w:hAnsi="Arial" w:cs="Arial"/>
        </w:rPr>
        <w:t>woodwool</w:t>
      </w:r>
      <w:proofErr w:type="spellEnd"/>
      <w:r w:rsidRPr="0004096C">
        <w:rPr>
          <w:rFonts w:ascii="Arial" w:hAnsi="Arial" w:cs="Arial"/>
        </w:rPr>
        <w:t xml:space="preserve"> ceiling panels to comply with </w:t>
      </w:r>
      <w:r w:rsidRPr="0004096C">
        <w:rPr>
          <w:rFonts w:ascii="Arial" w:hAnsi="Arial" w:cs="Arial"/>
          <w:i/>
        </w:rPr>
        <w:t xml:space="preserve">SABS </w:t>
      </w:r>
      <w:r w:rsidRPr="0004096C">
        <w:rPr>
          <w:rFonts w:ascii="Arial" w:hAnsi="Arial" w:cs="Arial"/>
        </w:rPr>
        <w:t xml:space="preserve">637, of size, </w:t>
      </w:r>
      <w:proofErr w:type="spellStart"/>
      <w:r w:rsidRPr="0004096C">
        <w:rPr>
          <w:rFonts w:ascii="Arial" w:hAnsi="Arial" w:cs="Arial"/>
        </w:rPr>
        <w:t>colour</w:t>
      </w:r>
      <w:proofErr w:type="spellEnd"/>
      <w:r w:rsidRPr="0004096C">
        <w:rPr>
          <w:rFonts w:ascii="Arial" w:hAnsi="Arial" w:cs="Arial"/>
        </w:rPr>
        <w:t xml:space="preserve"> and finish as</w:t>
      </w:r>
      <w:r w:rsidRPr="0004096C">
        <w:rPr>
          <w:rFonts w:ascii="Arial" w:hAnsi="Arial" w:cs="Arial"/>
          <w:i/>
        </w:rPr>
        <w:t xml:space="preserve">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Store boards on an even surface under cover and keep dry.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85" w:name="_Toc421497816"/>
      <w:bookmarkStart w:id="86" w:name="_Toc421498730"/>
      <w:bookmarkStart w:id="87" w:name="_Toc421499137"/>
      <w:bookmarkStart w:id="88" w:name="_Toc424798990"/>
      <w:bookmarkStart w:id="89" w:name="_Toc424800298"/>
      <w:bookmarkStart w:id="90" w:name="_Toc424803848"/>
      <w:bookmarkStart w:id="91" w:name="_Toc424804379"/>
      <w:bookmarkStart w:id="92" w:name="_Toc438047738"/>
      <w:bookmarkStart w:id="93" w:name="_Toc439580226"/>
      <w:r w:rsidRPr="0004096C">
        <w:rPr>
          <w:rFonts w:ascii="Arial" w:hAnsi="Arial" w:cs="Arial"/>
        </w:rPr>
        <w:t>Suspension fittings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Suspension fittings must be patent approved roll-formed </w:t>
      </w:r>
      <w:proofErr w:type="spellStart"/>
      <w:r w:rsidRPr="0004096C">
        <w:rPr>
          <w:rFonts w:ascii="Arial" w:hAnsi="Arial" w:cs="Arial"/>
        </w:rPr>
        <w:t>galvanised</w:t>
      </w:r>
      <w:proofErr w:type="spellEnd"/>
      <w:r w:rsidRPr="0004096C">
        <w:rPr>
          <w:rFonts w:ascii="Arial" w:hAnsi="Arial" w:cs="Arial"/>
        </w:rPr>
        <w:t xml:space="preserve"> steel </w:t>
      </w:r>
      <w:smartTag w:uri="urn:schemas-microsoft-com:office:smarttags" w:element="place">
        <w:r w:rsidRPr="0004096C">
          <w:rPr>
            <w:rFonts w:ascii="Arial" w:hAnsi="Arial" w:cs="Arial"/>
          </w:rPr>
          <w:t>Tees</w:t>
        </w:r>
      </w:smartTag>
      <w:r w:rsidRPr="0004096C">
        <w:rPr>
          <w:rFonts w:ascii="Arial" w:hAnsi="Arial" w:cs="Arial"/>
        </w:rPr>
        <w:t xml:space="preserve">, hold down clips, suspension rods and hooks, suspension clips, T suspension plates, lipped wall angles, </w:t>
      </w:r>
      <w:proofErr w:type="spellStart"/>
      <w:r w:rsidRPr="0004096C">
        <w:rPr>
          <w:rFonts w:ascii="Arial" w:hAnsi="Arial" w:cs="Arial"/>
        </w:rPr>
        <w:t>shadowline</w:t>
      </w:r>
      <w:proofErr w:type="spellEnd"/>
      <w:r w:rsidRPr="0004096C">
        <w:rPr>
          <w:rFonts w:ascii="Arial" w:hAnsi="Arial" w:cs="Arial"/>
        </w:rPr>
        <w:t xml:space="preserve"> wall angles and wall channel trim, with finish and </w:t>
      </w:r>
      <w:proofErr w:type="spellStart"/>
      <w:r w:rsidRPr="0004096C">
        <w:rPr>
          <w:rFonts w:ascii="Arial" w:hAnsi="Arial" w:cs="Arial"/>
        </w:rPr>
        <w:t>colour</w:t>
      </w:r>
      <w:proofErr w:type="spellEnd"/>
      <w:r w:rsidRPr="0004096C">
        <w:rPr>
          <w:rFonts w:ascii="Arial" w:hAnsi="Arial" w:cs="Arial"/>
        </w:rPr>
        <w:t>, all as</w:t>
      </w:r>
      <w:r w:rsidRPr="0004096C">
        <w:rPr>
          <w:rFonts w:ascii="Arial" w:hAnsi="Arial" w:cs="Arial"/>
          <w:i/>
        </w:rPr>
        <w:t xml:space="preserve">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94" w:name="_Toc421497817"/>
      <w:bookmarkStart w:id="95" w:name="_Toc421498731"/>
      <w:bookmarkStart w:id="96" w:name="_Toc421499138"/>
      <w:bookmarkStart w:id="97" w:name="_Toc424798991"/>
      <w:bookmarkStart w:id="98" w:name="_Toc424800299"/>
      <w:bookmarkStart w:id="99" w:name="_Toc424803849"/>
      <w:bookmarkStart w:id="100" w:name="_Toc424804380"/>
      <w:bookmarkStart w:id="101" w:name="_Toc438047739"/>
      <w:bookmarkStart w:id="102" w:name="_Toc439580227"/>
      <w:r w:rsidRPr="0004096C">
        <w:rPr>
          <w:rFonts w:ascii="Arial" w:hAnsi="Arial" w:cs="Arial"/>
        </w:rPr>
        <w:t>Fixing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Use only </w:t>
      </w:r>
      <w:r w:rsidRPr="0004096C">
        <w:rPr>
          <w:rFonts w:ascii="Arial" w:hAnsi="Arial" w:cs="Arial"/>
          <w:i/>
        </w:rPr>
        <w:t>approved</w:t>
      </w:r>
      <w:r w:rsidRPr="0004096C">
        <w:rPr>
          <w:rFonts w:ascii="Arial" w:hAnsi="Arial" w:cs="Arial"/>
        </w:rPr>
        <w:t xml:space="preserve"> specialist installers, if so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Fix suspended ceiling system strictly a</w:t>
      </w:r>
      <w:r w:rsidRPr="0004096C">
        <w:rPr>
          <w:rFonts w:ascii="Arial" w:hAnsi="Arial" w:cs="Arial"/>
          <w:i/>
        </w:rPr>
        <w:t>ccording to the manufacturer’s instructions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Do not start this work before the building is enclosed, plasterwork has dried out, and the services are in position and tested.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Arrange boards symmetrically about rooms, with cut boards along walls, with straight joints in both directions or to pattern as </w:t>
      </w:r>
      <w:r w:rsidRPr="0004096C">
        <w:rPr>
          <w:rFonts w:ascii="Arial" w:hAnsi="Arial" w:cs="Arial"/>
          <w:i/>
          <w:u w:val="words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Suspend main tees from structure at </w:t>
      </w:r>
      <w:proofErr w:type="spellStart"/>
      <w:r w:rsidRPr="0004096C">
        <w:rPr>
          <w:rFonts w:ascii="Arial" w:hAnsi="Arial" w:cs="Arial"/>
        </w:rPr>
        <w:t>centres</w:t>
      </w:r>
      <w:proofErr w:type="spellEnd"/>
      <w:r w:rsidRPr="0004096C">
        <w:rPr>
          <w:rFonts w:ascii="Arial" w:hAnsi="Arial" w:cs="Arial"/>
        </w:rPr>
        <w:t xml:space="preserve"> </w:t>
      </w:r>
      <w:r w:rsidRPr="0004096C">
        <w:rPr>
          <w:rFonts w:ascii="Arial" w:hAnsi="Arial" w:cs="Arial"/>
          <w:i/>
        </w:rPr>
        <w:t>according to the manufacturer's instructions</w:t>
      </w:r>
      <w:r w:rsidRPr="0004096C">
        <w:rPr>
          <w:rFonts w:ascii="Arial" w:hAnsi="Arial" w:cs="Arial"/>
        </w:rPr>
        <w:t xml:space="preserve"> with </w:t>
      </w:r>
      <w:proofErr w:type="spellStart"/>
      <w:r w:rsidRPr="0004096C">
        <w:rPr>
          <w:rFonts w:ascii="Arial" w:hAnsi="Arial" w:cs="Arial"/>
        </w:rPr>
        <w:t>galvanised</w:t>
      </w:r>
      <w:proofErr w:type="spellEnd"/>
      <w:r w:rsidRPr="0004096C">
        <w:rPr>
          <w:rFonts w:ascii="Arial" w:hAnsi="Arial" w:cs="Arial"/>
        </w:rPr>
        <w:t xml:space="preserve"> mild steel strapping or 2 mm diameter </w:t>
      </w:r>
      <w:proofErr w:type="spellStart"/>
      <w:r w:rsidRPr="0004096C">
        <w:rPr>
          <w:rFonts w:ascii="Arial" w:hAnsi="Arial" w:cs="Arial"/>
        </w:rPr>
        <w:t>galvanised</w:t>
      </w:r>
      <w:proofErr w:type="spellEnd"/>
      <w:r w:rsidRPr="0004096C">
        <w:rPr>
          <w:rFonts w:ascii="Arial" w:hAnsi="Arial" w:cs="Arial"/>
        </w:rPr>
        <w:t xml:space="preserve"> wire or by patent suspension rods or hooks combined with spring clips and suspension plates. Clip cross tees into main tees at the end of each board. 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Level out the suspended ceiling.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Hold down ceiling boards or tiles with patent hold-down tags or wedges.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Provide extra hangers for light fittings, sound systems, air conditioning vents etc. as may be necessary.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Provide </w:t>
      </w:r>
      <w:r w:rsidRPr="0004096C">
        <w:rPr>
          <w:rFonts w:ascii="Arial" w:hAnsi="Arial" w:cs="Arial"/>
          <w:i/>
        </w:rPr>
        <w:t>approved</w:t>
      </w:r>
      <w:r w:rsidRPr="0004096C">
        <w:rPr>
          <w:rFonts w:ascii="Arial" w:hAnsi="Arial" w:cs="Arial"/>
        </w:rPr>
        <w:t xml:space="preserve"> access to ceiling space where concealed Tee system is used.</w:t>
      </w:r>
    </w:p>
    <w:p w:rsidR="00D54053" w:rsidRPr="0004096C" w:rsidRDefault="00D54053" w:rsidP="00D54053">
      <w:pPr>
        <w:pStyle w:val="Heading2"/>
        <w:rPr>
          <w:rFonts w:ascii="Arial" w:hAnsi="Arial" w:cs="Arial"/>
        </w:rPr>
      </w:pPr>
      <w:bookmarkStart w:id="103" w:name="_Toc421497818"/>
      <w:bookmarkStart w:id="104" w:name="_Toc421499139"/>
      <w:bookmarkStart w:id="105" w:name="_Toc424798992"/>
      <w:bookmarkStart w:id="106" w:name="_Toc424800300"/>
      <w:bookmarkStart w:id="107" w:name="_Toc424803850"/>
      <w:bookmarkStart w:id="108" w:name="_Toc424804381"/>
      <w:bookmarkStart w:id="109" w:name="_Toc438047740"/>
      <w:bookmarkStart w:id="110" w:name="_Toc439580228"/>
      <w:r w:rsidRPr="0004096C">
        <w:rPr>
          <w:rFonts w:ascii="Arial" w:hAnsi="Arial" w:cs="Arial"/>
        </w:rPr>
        <w:t>CEILING INSULATION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11" w:name="_Toc421497819"/>
      <w:bookmarkStart w:id="112" w:name="_Toc421498732"/>
      <w:bookmarkStart w:id="113" w:name="_Toc421499140"/>
      <w:bookmarkStart w:id="114" w:name="_Toc424798993"/>
      <w:bookmarkStart w:id="115" w:name="_Toc424800301"/>
      <w:bookmarkStart w:id="116" w:name="_Toc424803851"/>
      <w:bookmarkStart w:id="117" w:name="_Toc424804382"/>
      <w:bookmarkStart w:id="118" w:name="_Toc438047741"/>
      <w:bookmarkStart w:id="119" w:name="_Toc439580229"/>
      <w:r w:rsidRPr="0004096C">
        <w:rPr>
          <w:rFonts w:ascii="Arial" w:hAnsi="Arial" w:cs="Arial"/>
        </w:rPr>
        <w:t>Mineral fibre insulation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Insulation must be mineral </w:t>
      </w:r>
      <w:proofErr w:type="spellStart"/>
      <w:r w:rsidRPr="0004096C">
        <w:rPr>
          <w:rFonts w:ascii="Arial" w:hAnsi="Arial" w:cs="Arial"/>
        </w:rPr>
        <w:t>fibre</w:t>
      </w:r>
      <w:proofErr w:type="spellEnd"/>
      <w:r w:rsidRPr="0004096C">
        <w:rPr>
          <w:rFonts w:ascii="Arial" w:hAnsi="Arial" w:cs="Arial"/>
        </w:rPr>
        <w:t xml:space="preserve"> blanket or </w:t>
      </w:r>
      <w:proofErr w:type="spellStart"/>
      <w:r w:rsidRPr="0004096C">
        <w:rPr>
          <w:rFonts w:ascii="Arial" w:hAnsi="Arial" w:cs="Arial"/>
        </w:rPr>
        <w:t>batts</w:t>
      </w:r>
      <w:proofErr w:type="spellEnd"/>
      <w:r w:rsidRPr="0004096C">
        <w:rPr>
          <w:rFonts w:ascii="Arial" w:hAnsi="Arial" w:cs="Arial"/>
        </w:rPr>
        <w:t xml:space="preserve"> insulation to comply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1381 part 1, or cellulose loose fill thermal insulation to comply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1381 part 6, as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Lay insulation over ceiling to thickness or depth as</w:t>
      </w:r>
      <w:r w:rsidRPr="0004096C">
        <w:rPr>
          <w:rFonts w:ascii="Arial" w:hAnsi="Arial" w:cs="Arial"/>
          <w:i/>
        </w:rPr>
        <w:t xml:space="preserve">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lastRenderedPageBreak/>
        <w:t xml:space="preserve">Fit blankets or </w:t>
      </w:r>
      <w:proofErr w:type="spellStart"/>
      <w:r w:rsidRPr="0004096C">
        <w:rPr>
          <w:rFonts w:ascii="Arial" w:hAnsi="Arial" w:cs="Arial"/>
        </w:rPr>
        <w:t>batts</w:t>
      </w:r>
      <w:proofErr w:type="spellEnd"/>
      <w:r w:rsidRPr="0004096C">
        <w:rPr>
          <w:rFonts w:ascii="Arial" w:hAnsi="Arial" w:cs="Arial"/>
        </w:rPr>
        <w:t xml:space="preserve"> snugly between roof trusses. Nail </w:t>
      </w:r>
      <w:proofErr w:type="spellStart"/>
      <w:r w:rsidRPr="0004096C">
        <w:rPr>
          <w:rFonts w:ascii="Arial" w:hAnsi="Arial" w:cs="Arial"/>
        </w:rPr>
        <w:t>batts</w:t>
      </w:r>
      <w:proofErr w:type="spellEnd"/>
      <w:r w:rsidRPr="0004096C">
        <w:rPr>
          <w:rFonts w:ascii="Arial" w:hAnsi="Arial" w:cs="Arial"/>
        </w:rPr>
        <w:t xml:space="preserve"> where necessary.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20" w:name="_Toc421497820"/>
      <w:bookmarkStart w:id="121" w:name="_Toc421498733"/>
      <w:bookmarkStart w:id="122" w:name="_Toc421499141"/>
      <w:bookmarkStart w:id="123" w:name="_Toc424798994"/>
      <w:bookmarkStart w:id="124" w:name="_Toc424800302"/>
      <w:bookmarkStart w:id="125" w:name="_Toc424803852"/>
      <w:bookmarkStart w:id="126" w:name="_Toc424804383"/>
      <w:bookmarkStart w:id="127" w:name="_Toc438047742"/>
      <w:bookmarkStart w:id="128" w:name="_Toc439580230"/>
      <w:r w:rsidRPr="0004096C">
        <w:rPr>
          <w:rFonts w:ascii="Arial" w:hAnsi="Arial" w:cs="Arial"/>
        </w:rPr>
        <w:t xml:space="preserve">Reflective foil 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04096C">
        <w:rPr>
          <w:rFonts w:ascii="Arial" w:hAnsi="Arial" w:cs="Arial"/>
        </w:rPr>
        <w:t>laminates insulation</w:t>
      </w:r>
      <w:bookmarkEnd w:id="128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Reflective foil laminates must comply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1381 part 4, class A (reinforced, with one side or both sides reflective as</w:t>
      </w:r>
      <w:r w:rsidRPr="0004096C">
        <w:rPr>
          <w:rFonts w:ascii="Arial" w:hAnsi="Arial" w:cs="Arial"/>
          <w:i/>
        </w:rPr>
        <w:t xml:space="preserve">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).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Lay foil on </w:t>
      </w:r>
      <w:proofErr w:type="spellStart"/>
      <w:r w:rsidRPr="0004096C">
        <w:rPr>
          <w:rFonts w:ascii="Arial" w:hAnsi="Arial" w:cs="Arial"/>
        </w:rPr>
        <w:t>galvanised</w:t>
      </w:r>
      <w:proofErr w:type="spellEnd"/>
      <w:r w:rsidRPr="0004096C">
        <w:rPr>
          <w:rFonts w:ascii="Arial" w:hAnsi="Arial" w:cs="Arial"/>
        </w:rPr>
        <w:t xml:space="preserve"> or PVC-coated span wires at recommended </w:t>
      </w:r>
      <w:proofErr w:type="spellStart"/>
      <w:proofErr w:type="gramStart"/>
      <w:r w:rsidRPr="0004096C">
        <w:rPr>
          <w:rFonts w:ascii="Arial" w:hAnsi="Arial" w:cs="Arial"/>
        </w:rPr>
        <w:t>centres</w:t>
      </w:r>
      <w:proofErr w:type="spellEnd"/>
      <w:r w:rsidRPr="0004096C">
        <w:rPr>
          <w:rFonts w:ascii="Arial" w:hAnsi="Arial" w:cs="Arial"/>
        </w:rPr>
        <w:t>,</w:t>
      </w:r>
      <w:proofErr w:type="gramEnd"/>
      <w:r w:rsidRPr="0004096C">
        <w:rPr>
          <w:rFonts w:ascii="Arial" w:hAnsi="Arial" w:cs="Arial"/>
        </w:rPr>
        <w:t xml:space="preserve"> and with 140 mm laps so that span wires support each lap. Draw foil tight and fix to bottom and top purlin by gluing, double-sided tape, or sheet steel straps pop-riveted to the purlin, all </w:t>
      </w:r>
      <w:r w:rsidRPr="0004096C">
        <w:rPr>
          <w:rFonts w:ascii="Arial" w:hAnsi="Arial" w:cs="Arial"/>
          <w:i/>
        </w:rPr>
        <w:t>according to manufacturer’s instructions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Heading2"/>
        <w:rPr>
          <w:rFonts w:ascii="Arial" w:hAnsi="Arial" w:cs="Arial"/>
        </w:rPr>
      </w:pPr>
      <w:bookmarkStart w:id="129" w:name="_Toc421497821"/>
      <w:bookmarkStart w:id="130" w:name="_Toc421499142"/>
      <w:bookmarkStart w:id="131" w:name="_Toc424798995"/>
      <w:bookmarkStart w:id="132" w:name="_Toc424800303"/>
      <w:bookmarkStart w:id="133" w:name="_Toc424803853"/>
      <w:bookmarkStart w:id="134" w:name="_Toc424804384"/>
      <w:bookmarkStart w:id="135" w:name="_Toc438047743"/>
      <w:bookmarkStart w:id="136" w:name="_Toc439580231"/>
      <w:r w:rsidRPr="0004096C">
        <w:rPr>
          <w:rFonts w:ascii="Arial" w:hAnsi="Arial" w:cs="Arial"/>
        </w:rPr>
        <w:t>WOODEN CEILING AND PANELLING BOARDS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37" w:name="_Toc421497822"/>
      <w:bookmarkStart w:id="138" w:name="_Toc421498734"/>
      <w:bookmarkStart w:id="139" w:name="_Toc421499143"/>
      <w:bookmarkStart w:id="140" w:name="_Toc424798996"/>
      <w:bookmarkStart w:id="141" w:name="_Toc424800304"/>
      <w:bookmarkStart w:id="142" w:name="_Toc424803854"/>
      <w:bookmarkStart w:id="143" w:name="_Toc424804385"/>
      <w:bookmarkStart w:id="144" w:name="_Toc438047744"/>
      <w:bookmarkStart w:id="145" w:name="_Toc439580232"/>
      <w:r w:rsidRPr="0004096C">
        <w:rPr>
          <w:rFonts w:ascii="Arial" w:hAnsi="Arial" w:cs="Arial"/>
        </w:rPr>
        <w:t>Boards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Tongued and grooved timber boards of specie, grade, profile and size as</w:t>
      </w:r>
      <w:r w:rsidRPr="0004096C">
        <w:rPr>
          <w:rFonts w:ascii="Arial" w:hAnsi="Arial" w:cs="Arial"/>
          <w:i/>
        </w:rPr>
        <w:t xml:space="preserve">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 xml:space="preserve">, with matching ends, to comply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1039.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Secret nail boards with lost head oval wire nails. Stagger all end joints.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Finish edges of ceiling with cornice of size and profile as</w:t>
      </w:r>
      <w:r w:rsidRPr="0004096C">
        <w:rPr>
          <w:rFonts w:ascii="Arial" w:hAnsi="Arial" w:cs="Arial"/>
          <w:i/>
        </w:rPr>
        <w:t xml:space="preserve"> </w:t>
      </w:r>
      <w:r w:rsidRPr="0004096C">
        <w:rPr>
          <w:rFonts w:ascii="Arial" w:hAnsi="Arial" w:cs="Arial"/>
          <w:i/>
          <w:u w:val="single"/>
        </w:rPr>
        <w:t>specified</w:t>
      </w:r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Heading2"/>
        <w:rPr>
          <w:rFonts w:ascii="Arial" w:hAnsi="Arial" w:cs="Arial"/>
        </w:rPr>
      </w:pPr>
      <w:bookmarkStart w:id="146" w:name="_Toc421497823"/>
      <w:bookmarkStart w:id="147" w:name="_Toc421499144"/>
      <w:bookmarkStart w:id="148" w:name="_Toc424798997"/>
      <w:bookmarkStart w:id="149" w:name="_Toc424800305"/>
      <w:bookmarkStart w:id="150" w:name="_Toc424803855"/>
      <w:bookmarkStart w:id="151" w:name="_Toc424804386"/>
      <w:bookmarkStart w:id="152" w:name="_Toc438047745"/>
      <w:bookmarkStart w:id="153" w:name="_Toc439580233"/>
      <w:r w:rsidRPr="0004096C">
        <w:rPr>
          <w:rFonts w:ascii="Arial" w:hAnsi="Arial" w:cs="Arial"/>
        </w:rPr>
        <w:t>CEILING HATCH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54" w:name="_Toc421497824"/>
      <w:bookmarkStart w:id="155" w:name="_Toc421498735"/>
      <w:bookmarkStart w:id="156" w:name="_Toc421499145"/>
      <w:bookmarkStart w:id="157" w:name="_Toc424798998"/>
      <w:bookmarkStart w:id="158" w:name="_Toc424800306"/>
      <w:bookmarkStart w:id="159" w:name="_Toc424803856"/>
      <w:bookmarkStart w:id="160" w:name="_Toc424804387"/>
      <w:bookmarkStart w:id="161" w:name="_Toc438047746"/>
      <w:bookmarkStart w:id="162" w:name="_Toc439580234"/>
      <w:r w:rsidRPr="0004096C">
        <w:rPr>
          <w:rFonts w:ascii="Arial" w:hAnsi="Arial" w:cs="Arial"/>
        </w:rPr>
        <w:t>Timber hatch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Trim 650 x 650 mm minimum clear opening in ceiling with 38 x 100 sawn softwood trimmers spiked to beams or trusses.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Form hatch frame </w:t>
      </w:r>
      <w:proofErr w:type="gramStart"/>
      <w:r w:rsidRPr="0004096C">
        <w:rPr>
          <w:rFonts w:ascii="Arial" w:hAnsi="Arial" w:cs="Arial"/>
        </w:rPr>
        <w:t xml:space="preserve">of 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proofErr w:type="gramEnd"/>
      <w:r w:rsidRPr="0004096C">
        <w:rPr>
          <w:rFonts w:ascii="Arial" w:hAnsi="Arial" w:cs="Arial"/>
        </w:rPr>
        <w:t xml:space="preserve"> as for ceiling.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Form trap door of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 xml:space="preserve"> and ceiling board as for ceiling.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Hang trap door with one pair 75 mm steel hinges screwed to frame, so that trap door can open 180 degrees on to top of ceiling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Provide 50 x 19 mm hardwood fillets nailed or screwed to ceiling around hatch opening, to carry trap door in closed position. </w:t>
      </w:r>
      <w:proofErr w:type="spellStart"/>
      <w:r w:rsidRPr="0004096C">
        <w:rPr>
          <w:rFonts w:ascii="Arial" w:hAnsi="Arial" w:cs="Arial"/>
        </w:rPr>
        <w:t>Mitre</w:t>
      </w:r>
      <w:proofErr w:type="spellEnd"/>
      <w:r w:rsidRPr="0004096C">
        <w:rPr>
          <w:rFonts w:ascii="Arial" w:hAnsi="Arial" w:cs="Arial"/>
        </w:rPr>
        <w:t xml:space="preserve"> corners of fillets.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63" w:name="_Toc421497825"/>
      <w:bookmarkStart w:id="164" w:name="_Toc421498736"/>
      <w:bookmarkStart w:id="165" w:name="_Toc421499146"/>
      <w:bookmarkStart w:id="166" w:name="_Toc424798999"/>
      <w:bookmarkStart w:id="167" w:name="_Toc424800307"/>
      <w:bookmarkStart w:id="168" w:name="_Toc424803857"/>
      <w:bookmarkStart w:id="169" w:name="_Toc424804388"/>
      <w:bookmarkStart w:id="170" w:name="_Toc438047747"/>
      <w:bookmarkStart w:id="171" w:name="_Toc439580235"/>
      <w:r w:rsidRPr="0004096C">
        <w:rPr>
          <w:rFonts w:ascii="Arial" w:hAnsi="Arial" w:cs="Arial"/>
        </w:rPr>
        <w:t>Steel hatch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Approved 0</w:t>
      </w:r>
      <w:proofErr w:type="gramStart"/>
      <w:r w:rsidRPr="0004096C">
        <w:rPr>
          <w:rFonts w:ascii="Arial" w:hAnsi="Arial" w:cs="Arial"/>
        </w:rPr>
        <w:t>,6</w:t>
      </w:r>
      <w:proofErr w:type="gramEnd"/>
      <w:r w:rsidRPr="0004096C">
        <w:rPr>
          <w:rFonts w:ascii="Arial" w:hAnsi="Arial" w:cs="Arial"/>
        </w:rPr>
        <w:t> mm pressed steel ceiling trap door, hinged to open 180 degrees onto ceiling, in 25 x 25 x 3 mm T-profile steel frame. Clear opening must be at least 650 x 650 </w:t>
      </w:r>
      <w:proofErr w:type="spellStart"/>
      <w:r w:rsidRPr="0004096C">
        <w:rPr>
          <w:rFonts w:ascii="Arial" w:hAnsi="Arial" w:cs="Arial"/>
        </w:rPr>
        <w:t>mm.Drill</w:t>
      </w:r>
      <w:proofErr w:type="spellEnd"/>
      <w:r w:rsidRPr="0004096C">
        <w:rPr>
          <w:rFonts w:ascii="Arial" w:hAnsi="Arial" w:cs="Arial"/>
        </w:rPr>
        <w:t xml:space="preserve"> frame twelve times and screw onto ceiling </w:t>
      </w:r>
      <w:proofErr w:type="spellStart"/>
      <w:r w:rsidRPr="0004096C">
        <w:rPr>
          <w:rFonts w:ascii="Arial" w:hAnsi="Arial" w:cs="Arial"/>
        </w:rPr>
        <w:t>brandering</w:t>
      </w:r>
      <w:proofErr w:type="spellEnd"/>
      <w:r w:rsidRPr="0004096C">
        <w:rPr>
          <w:rFonts w:ascii="Arial" w:hAnsi="Arial" w:cs="Arial"/>
        </w:rPr>
        <w:t>.</w:t>
      </w:r>
    </w:p>
    <w:p w:rsidR="00D54053" w:rsidRPr="0004096C" w:rsidRDefault="00D54053" w:rsidP="00D54053">
      <w:pPr>
        <w:pStyle w:val="Heading2"/>
        <w:rPr>
          <w:rFonts w:ascii="Arial" w:hAnsi="Arial" w:cs="Arial"/>
        </w:rPr>
      </w:pPr>
      <w:bookmarkStart w:id="172" w:name="_Toc438047748"/>
      <w:bookmarkStart w:id="173" w:name="_Toc439580236"/>
      <w:r w:rsidRPr="0004096C">
        <w:rPr>
          <w:rFonts w:ascii="Arial" w:hAnsi="Arial" w:cs="Arial"/>
        </w:rPr>
        <w:t>DRYWALL PARTITIONS</w:t>
      </w:r>
      <w:bookmarkEnd w:id="172"/>
      <w:bookmarkEnd w:id="173"/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74" w:name="_Toc438047749"/>
      <w:bookmarkStart w:id="175" w:name="_Toc439580237"/>
      <w:r w:rsidRPr="0004096C">
        <w:rPr>
          <w:rFonts w:ascii="Arial" w:hAnsi="Arial" w:cs="Arial"/>
        </w:rPr>
        <w:t>Plasterboard</w:t>
      </w:r>
      <w:bookmarkEnd w:id="174"/>
      <w:bookmarkEnd w:id="175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Plasterboard must be standard grade plasterboard to comply with </w:t>
      </w:r>
      <w:r w:rsidRPr="0004096C">
        <w:rPr>
          <w:rFonts w:ascii="Arial" w:hAnsi="Arial" w:cs="Arial"/>
          <w:i/>
        </w:rPr>
        <w:t xml:space="preserve">SABS </w:t>
      </w:r>
      <w:r w:rsidRPr="0004096C">
        <w:rPr>
          <w:rFonts w:ascii="Arial" w:hAnsi="Arial" w:cs="Arial"/>
        </w:rPr>
        <w:t xml:space="preserve">266. If </w:t>
      </w:r>
      <w:r w:rsidRPr="0004096C">
        <w:rPr>
          <w:rFonts w:ascii="Arial" w:hAnsi="Arial" w:cs="Arial"/>
          <w:i/>
          <w:u w:val="words"/>
        </w:rPr>
        <w:t>specified</w:t>
      </w:r>
      <w:r w:rsidRPr="0004096C">
        <w:rPr>
          <w:rFonts w:ascii="Arial" w:hAnsi="Arial" w:cs="Arial"/>
        </w:rPr>
        <w:t xml:space="preserve">, board must be covered with paper backed vinyl of </w:t>
      </w:r>
      <w:r w:rsidRPr="0004096C">
        <w:rPr>
          <w:rFonts w:ascii="Arial" w:hAnsi="Arial" w:cs="Arial"/>
          <w:i/>
          <w:u w:val="words"/>
        </w:rPr>
        <w:t>specified</w:t>
      </w:r>
      <w:r w:rsidRPr="0004096C">
        <w:rPr>
          <w:rFonts w:ascii="Arial" w:hAnsi="Arial" w:cs="Arial"/>
        </w:rPr>
        <w:t xml:space="preserve"> weight in grams per m</w:t>
      </w:r>
      <w:r w:rsidRPr="0004096C">
        <w:rPr>
          <w:rFonts w:ascii="Arial" w:hAnsi="Arial" w:cs="Arial"/>
          <w:vertAlign w:val="superscript"/>
        </w:rPr>
        <w:t>2</w:t>
      </w:r>
      <w:r w:rsidRPr="0004096C">
        <w:rPr>
          <w:rFonts w:ascii="Arial" w:hAnsi="Arial" w:cs="Arial"/>
        </w:rPr>
        <w:t xml:space="preserve">. 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76" w:name="_Toc438047750"/>
      <w:bookmarkStart w:id="177" w:name="_Toc439580238"/>
      <w:r w:rsidRPr="0004096C">
        <w:rPr>
          <w:rFonts w:ascii="Arial" w:hAnsi="Arial" w:cs="Arial"/>
        </w:rPr>
        <w:t>Studs and tracks</w:t>
      </w:r>
      <w:bookmarkEnd w:id="176"/>
      <w:bookmarkEnd w:id="177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>Studs and tracks must be 51 or 63</w:t>
      </w:r>
      <w:proofErr w:type="gramStart"/>
      <w:r w:rsidRPr="0004096C">
        <w:rPr>
          <w:rFonts w:ascii="Arial" w:hAnsi="Arial" w:cs="Arial"/>
        </w:rPr>
        <w:t>,5</w:t>
      </w:r>
      <w:proofErr w:type="gramEnd"/>
      <w:r w:rsidRPr="0004096C">
        <w:rPr>
          <w:rFonts w:ascii="Arial" w:hAnsi="Arial" w:cs="Arial"/>
        </w:rPr>
        <w:t xml:space="preserve"> x 0,5 mm thick </w:t>
      </w:r>
      <w:proofErr w:type="spellStart"/>
      <w:r w:rsidRPr="0004096C">
        <w:rPr>
          <w:rFonts w:ascii="Arial" w:hAnsi="Arial" w:cs="Arial"/>
        </w:rPr>
        <w:t>galvanised</w:t>
      </w:r>
      <w:proofErr w:type="spellEnd"/>
      <w:r w:rsidRPr="0004096C">
        <w:rPr>
          <w:rFonts w:ascii="Arial" w:hAnsi="Arial" w:cs="Arial"/>
        </w:rPr>
        <w:t xml:space="preserve"> steel.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78" w:name="_Toc438047751"/>
      <w:bookmarkStart w:id="179" w:name="_Toc439580239"/>
      <w:r w:rsidRPr="0004096C">
        <w:rPr>
          <w:rFonts w:ascii="Arial" w:hAnsi="Arial" w:cs="Arial"/>
        </w:rPr>
        <w:t>Aluminium extrusions</w:t>
      </w:r>
      <w:bookmarkEnd w:id="178"/>
      <w:bookmarkEnd w:id="179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Extruded </w:t>
      </w:r>
      <w:proofErr w:type="spellStart"/>
      <w:r w:rsidRPr="0004096C">
        <w:rPr>
          <w:rFonts w:ascii="Arial" w:hAnsi="Arial" w:cs="Arial"/>
        </w:rPr>
        <w:t>aluminium</w:t>
      </w:r>
      <w:proofErr w:type="spellEnd"/>
      <w:r w:rsidRPr="0004096C">
        <w:rPr>
          <w:rFonts w:ascii="Arial" w:hAnsi="Arial" w:cs="Arial"/>
        </w:rPr>
        <w:t xml:space="preserve"> sections must be alloy 6063 or 6261 in temper T5 or T6. If </w:t>
      </w:r>
      <w:r w:rsidRPr="0004096C">
        <w:rPr>
          <w:rFonts w:ascii="Arial" w:hAnsi="Arial" w:cs="Arial"/>
          <w:i/>
          <w:u w:val="words"/>
        </w:rPr>
        <w:t>specified</w:t>
      </w:r>
      <w:r w:rsidRPr="0004096C">
        <w:rPr>
          <w:rFonts w:ascii="Arial" w:hAnsi="Arial" w:cs="Arial"/>
        </w:rPr>
        <w:t xml:space="preserve">, </w:t>
      </w:r>
      <w:proofErr w:type="spellStart"/>
      <w:r w:rsidRPr="0004096C">
        <w:rPr>
          <w:rFonts w:ascii="Arial" w:hAnsi="Arial" w:cs="Arial"/>
        </w:rPr>
        <w:t>anodising</w:t>
      </w:r>
      <w:proofErr w:type="spellEnd"/>
      <w:r w:rsidRPr="0004096C">
        <w:rPr>
          <w:rFonts w:ascii="Arial" w:hAnsi="Arial" w:cs="Arial"/>
        </w:rPr>
        <w:t xml:space="preserve"> must be in strict accordance with </w:t>
      </w:r>
      <w:r w:rsidRPr="0004096C">
        <w:rPr>
          <w:rFonts w:ascii="Arial" w:hAnsi="Arial" w:cs="Arial"/>
          <w:i/>
        </w:rPr>
        <w:t>SABS</w:t>
      </w:r>
      <w:r w:rsidRPr="0004096C">
        <w:rPr>
          <w:rFonts w:ascii="Arial" w:hAnsi="Arial" w:cs="Arial"/>
        </w:rPr>
        <w:t xml:space="preserve"> 1247, and powder coating must be by applicators approved by the specified powder manufacturers, and in accordance with </w:t>
      </w:r>
      <w:r w:rsidRPr="0004096C">
        <w:rPr>
          <w:rFonts w:ascii="Arial" w:hAnsi="Arial" w:cs="Arial"/>
          <w:i/>
        </w:rPr>
        <w:t xml:space="preserve">SABS </w:t>
      </w:r>
      <w:r w:rsidRPr="0004096C">
        <w:rPr>
          <w:rFonts w:ascii="Arial" w:hAnsi="Arial" w:cs="Arial"/>
        </w:rPr>
        <w:t>1247.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80" w:name="_Toc438047752"/>
      <w:bookmarkStart w:id="181" w:name="_Toc439580240"/>
      <w:r w:rsidRPr="0004096C">
        <w:rPr>
          <w:rFonts w:ascii="Arial" w:hAnsi="Arial" w:cs="Arial"/>
        </w:rPr>
        <w:t>Glass</w:t>
      </w:r>
      <w:bookmarkEnd w:id="180"/>
      <w:bookmarkEnd w:id="181"/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Glass must be as </w:t>
      </w:r>
      <w:r w:rsidRPr="0004096C">
        <w:rPr>
          <w:rFonts w:ascii="Arial" w:hAnsi="Arial" w:cs="Arial"/>
          <w:i/>
          <w:u w:val="words"/>
        </w:rPr>
        <w:t xml:space="preserve">specified. </w:t>
      </w:r>
      <w:r w:rsidRPr="0004096C">
        <w:rPr>
          <w:rFonts w:ascii="Arial" w:hAnsi="Arial" w:cs="Arial"/>
        </w:rPr>
        <w:t xml:space="preserve">Provide a warranty from the manufacturer against delamination and </w:t>
      </w:r>
      <w:proofErr w:type="spellStart"/>
      <w:r w:rsidRPr="0004096C">
        <w:rPr>
          <w:rFonts w:ascii="Arial" w:hAnsi="Arial" w:cs="Arial"/>
        </w:rPr>
        <w:t>colour</w:t>
      </w:r>
      <w:proofErr w:type="spellEnd"/>
      <w:r w:rsidRPr="0004096C">
        <w:rPr>
          <w:rFonts w:ascii="Arial" w:hAnsi="Arial" w:cs="Arial"/>
        </w:rPr>
        <w:t xml:space="preserve"> degradation for a period of at least five (5) years.</w:t>
      </w:r>
    </w:p>
    <w:p w:rsidR="00D54053" w:rsidRPr="0004096C" w:rsidRDefault="00D54053" w:rsidP="00D54053">
      <w:pPr>
        <w:pStyle w:val="Heading3"/>
        <w:rPr>
          <w:rFonts w:ascii="Arial" w:hAnsi="Arial" w:cs="Arial"/>
        </w:rPr>
      </w:pPr>
      <w:bookmarkStart w:id="182" w:name="_Toc438047753"/>
      <w:bookmarkStart w:id="183" w:name="_Toc439580241"/>
      <w:r w:rsidRPr="0004096C">
        <w:rPr>
          <w:rFonts w:ascii="Arial" w:hAnsi="Arial" w:cs="Arial"/>
        </w:rPr>
        <w:t>Installation</w:t>
      </w:r>
      <w:bookmarkEnd w:id="182"/>
      <w:bookmarkEnd w:id="183"/>
    </w:p>
    <w:p w:rsidR="00D54053" w:rsidRPr="0004096C" w:rsidRDefault="00D54053" w:rsidP="00D54053">
      <w:pPr>
        <w:pStyle w:val="BodyText"/>
        <w:rPr>
          <w:rFonts w:ascii="Arial" w:hAnsi="Arial" w:cs="Arial"/>
          <w:i/>
        </w:rPr>
      </w:pPr>
      <w:r w:rsidRPr="0004096C">
        <w:rPr>
          <w:rFonts w:ascii="Arial" w:hAnsi="Arial" w:cs="Arial"/>
        </w:rPr>
        <w:t xml:space="preserve">Install drywall partitions strictly </w:t>
      </w:r>
      <w:r w:rsidRPr="0004096C">
        <w:rPr>
          <w:rFonts w:ascii="Arial" w:hAnsi="Arial" w:cs="Arial"/>
          <w:i/>
        </w:rPr>
        <w:t>according to the material manufacturer's instructions.</w:t>
      </w:r>
    </w:p>
    <w:p w:rsidR="00D54053" w:rsidRPr="0004096C" w:rsidRDefault="00D54053" w:rsidP="00D54053">
      <w:pPr>
        <w:pStyle w:val="BodyText"/>
        <w:rPr>
          <w:rFonts w:ascii="Arial" w:hAnsi="Arial" w:cs="Arial"/>
        </w:rPr>
      </w:pPr>
      <w:r w:rsidRPr="0004096C">
        <w:rPr>
          <w:rFonts w:ascii="Arial" w:hAnsi="Arial" w:cs="Arial"/>
        </w:rPr>
        <w:t xml:space="preserve">Partitions must conform to the </w:t>
      </w:r>
      <w:r w:rsidRPr="0004096C">
        <w:rPr>
          <w:rFonts w:ascii="Arial" w:hAnsi="Arial" w:cs="Arial"/>
          <w:i/>
          <w:u w:val="words"/>
        </w:rPr>
        <w:t>specified</w:t>
      </w:r>
      <w:r w:rsidRPr="0004096C">
        <w:rPr>
          <w:rFonts w:ascii="Arial" w:hAnsi="Arial" w:cs="Arial"/>
        </w:rPr>
        <w:t xml:space="preserve"> fire ratings.</w:t>
      </w:r>
    </w:p>
    <w:p w:rsidR="00D54053" w:rsidRPr="0004096C" w:rsidRDefault="00D54053" w:rsidP="00D54053">
      <w:pPr>
        <w:pStyle w:val="BodyText"/>
        <w:pBdr>
          <w:bottom w:val="single" w:sz="6" w:space="1" w:color="auto"/>
        </w:pBdr>
        <w:rPr>
          <w:rFonts w:ascii="Arial" w:hAnsi="Arial" w:cs="Arial"/>
        </w:rPr>
      </w:pPr>
      <w:r w:rsidRPr="0004096C">
        <w:rPr>
          <w:rFonts w:ascii="Arial" w:hAnsi="Arial" w:cs="Arial"/>
        </w:rPr>
        <w:lastRenderedPageBreak/>
        <w:t>Partitions must conform to the appropriate deflection requirements as laid down by the South African Building Interior Systems Association (SABISA).</w:t>
      </w:r>
    </w:p>
    <w:p w:rsidR="00BA4A37" w:rsidRDefault="00BB49E0"/>
    <w:sectPr w:rsidR="00BA4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ITC Avant Garde Gothic"/>
    <w:charset w:val="00"/>
    <w:family w:val="swiss"/>
    <w:pitch w:val="variable"/>
    <w:sig w:usb0="00000001" w:usb1="00000000" w:usb2="00000000" w:usb3="00000000" w:csb0="0000001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F647F6"/>
    <w:lvl w:ilvl="0">
      <w:numFmt w:val="decimal"/>
      <w:pStyle w:val="BodyTextInden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BodyTextInden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3"/>
    <w:rsid w:val="00691082"/>
    <w:rsid w:val="00BB49E0"/>
    <w:rsid w:val="00C048B8"/>
    <w:rsid w:val="00D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4053"/>
    <w:pPr>
      <w:keepNext/>
      <w:widowControl w:val="0"/>
      <w:spacing w:before="240" w:after="60" w:line="240" w:lineRule="auto"/>
      <w:outlineLvl w:val="1"/>
    </w:pPr>
    <w:rPr>
      <w:rFonts w:ascii="Futura Md BT" w:eastAsia="Times New Roman" w:hAnsi="Futura Md BT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D54053"/>
    <w:pPr>
      <w:keepNext/>
      <w:spacing w:before="120" w:after="0" w:line="240" w:lineRule="auto"/>
      <w:outlineLvl w:val="2"/>
    </w:pPr>
    <w:rPr>
      <w:rFonts w:ascii="Futura Md BT" w:eastAsia="Times New Roman" w:hAnsi="Futura Md BT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053"/>
    <w:rPr>
      <w:rFonts w:ascii="Futura Md BT" w:eastAsia="Times New Roman" w:hAnsi="Futura Md BT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4053"/>
    <w:rPr>
      <w:rFonts w:ascii="Futura Md BT" w:eastAsia="Times New Roman" w:hAnsi="Futura Md BT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D54053"/>
    <w:pPr>
      <w:keepLines/>
      <w:spacing w:after="80" w:line="240" w:lineRule="auto"/>
    </w:pPr>
    <w:rPr>
      <w:rFonts w:ascii="Futura Bk BT" w:eastAsia="Times New Roman" w:hAnsi="Futura Bk BT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4053"/>
    <w:rPr>
      <w:rFonts w:ascii="Futura Bk BT" w:eastAsia="Times New Roman" w:hAnsi="Futura Bk BT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D54053"/>
    <w:pPr>
      <w:numPr>
        <w:numId w:val="1"/>
      </w:numPr>
      <w:spacing w:after="0" w:line="240" w:lineRule="auto"/>
      <w:ind w:left="357" w:hanging="357"/>
    </w:pPr>
    <w:rPr>
      <w:rFonts w:ascii="Futura Bk BT" w:eastAsia="Times New Roman" w:hAnsi="Futura Bk BT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4053"/>
    <w:rPr>
      <w:rFonts w:ascii="Futura Bk BT" w:eastAsia="Times New Roman" w:hAnsi="Futura Bk B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4053"/>
    <w:pPr>
      <w:keepNext/>
      <w:widowControl w:val="0"/>
      <w:spacing w:before="240" w:after="60" w:line="240" w:lineRule="auto"/>
      <w:outlineLvl w:val="1"/>
    </w:pPr>
    <w:rPr>
      <w:rFonts w:ascii="Futura Md BT" w:eastAsia="Times New Roman" w:hAnsi="Futura Md BT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D54053"/>
    <w:pPr>
      <w:keepNext/>
      <w:spacing w:before="120" w:after="0" w:line="240" w:lineRule="auto"/>
      <w:outlineLvl w:val="2"/>
    </w:pPr>
    <w:rPr>
      <w:rFonts w:ascii="Futura Md BT" w:eastAsia="Times New Roman" w:hAnsi="Futura Md BT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053"/>
    <w:rPr>
      <w:rFonts w:ascii="Futura Md BT" w:eastAsia="Times New Roman" w:hAnsi="Futura Md BT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4053"/>
    <w:rPr>
      <w:rFonts w:ascii="Futura Md BT" w:eastAsia="Times New Roman" w:hAnsi="Futura Md BT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D54053"/>
    <w:pPr>
      <w:keepLines/>
      <w:spacing w:after="80" w:line="240" w:lineRule="auto"/>
    </w:pPr>
    <w:rPr>
      <w:rFonts w:ascii="Futura Bk BT" w:eastAsia="Times New Roman" w:hAnsi="Futura Bk BT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4053"/>
    <w:rPr>
      <w:rFonts w:ascii="Futura Bk BT" w:eastAsia="Times New Roman" w:hAnsi="Futura Bk BT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D54053"/>
    <w:pPr>
      <w:numPr>
        <w:numId w:val="1"/>
      </w:numPr>
      <w:spacing w:after="0" w:line="240" w:lineRule="auto"/>
      <w:ind w:left="357" w:hanging="357"/>
    </w:pPr>
    <w:rPr>
      <w:rFonts w:ascii="Futura Bk BT" w:eastAsia="Times New Roman" w:hAnsi="Futura Bk BT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4053"/>
    <w:rPr>
      <w:rFonts w:ascii="Futura Bk BT" w:eastAsia="Times New Roman" w:hAnsi="Futura Bk B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1201</Words>
  <Characters>6851</Characters>
  <Application>Microsoft Office Word</Application>
  <DocSecurity>0</DocSecurity>
  <Lines>57</Lines>
  <Paragraphs>16</Paragraphs>
  <ScaleCrop>false</ScaleCrop>
  <Company>US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Matthew, KEVIN &lt;kwm@sun.ac.za&gt;</dc:creator>
  <cp:keywords/>
  <dc:description/>
  <cp:lastModifiedBy>Matthew, KEVIN &lt;kwm@sun.ac.za&gt;</cp:lastModifiedBy>
  <cp:revision>2</cp:revision>
  <dcterms:created xsi:type="dcterms:W3CDTF">2013-04-26T09:37:00Z</dcterms:created>
  <dcterms:modified xsi:type="dcterms:W3CDTF">2013-04-29T12:02:00Z</dcterms:modified>
</cp:coreProperties>
</file>